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66" w:rsidRPr="00D261CD" w:rsidRDefault="00146366" w:rsidP="00146366">
      <w:pPr>
        <w:rPr>
          <w:rFonts w:asciiTheme="majorHAnsi" w:hAnsiTheme="majorHAnsi"/>
          <w:b/>
          <w:i/>
          <w:szCs w:val="22"/>
          <w:lang w:val="pl-PL"/>
        </w:rPr>
      </w:pPr>
      <w:r w:rsidRPr="00D261CD">
        <w:rPr>
          <w:rFonts w:asciiTheme="majorHAnsi" w:hAnsiTheme="majorHAnsi"/>
          <w:b/>
          <w:i/>
          <w:szCs w:val="22"/>
          <w:lang w:val="pl-PL"/>
        </w:rPr>
        <w:t>Załącznik nr 2– Klauzula poufności</w:t>
      </w:r>
    </w:p>
    <w:p w:rsidR="00146366" w:rsidRPr="00D261CD" w:rsidRDefault="00146366" w:rsidP="00146366">
      <w:pPr>
        <w:spacing w:before="0" w:after="0"/>
        <w:jc w:val="right"/>
        <w:rPr>
          <w:rFonts w:asciiTheme="majorHAnsi" w:hAnsiTheme="majorHAnsi"/>
          <w:i/>
          <w:sz w:val="20"/>
          <w:szCs w:val="20"/>
          <w:lang w:val="pl-PL"/>
        </w:rPr>
      </w:pPr>
      <w:r w:rsidRPr="00D261CD">
        <w:rPr>
          <w:rFonts w:asciiTheme="majorHAnsi" w:hAnsiTheme="majorHAnsi"/>
          <w:i/>
          <w:sz w:val="20"/>
          <w:szCs w:val="20"/>
          <w:lang w:val="pl-PL"/>
        </w:rPr>
        <w:t>………………………………………..</w:t>
      </w:r>
    </w:p>
    <w:p w:rsidR="00146366" w:rsidRPr="00D261CD" w:rsidRDefault="00146366" w:rsidP="00146366">
      <w:pPr>
        <w:spacing w:before="0" w:after="0"/>
        <w:jc w:val="right"/>
        <w:rPr>
          <w:rFonts w:asciiTheme="majorHAnsi" w:hAnsiTheme="majorHAnsi"/>
          <w:i/>
          <w:sz w:val="20"/>
          <w:szCs w:val="20"/>
          <w:lang w:val="pl-PL"/>
        </w:rPr>
      </w:pPr>
      <w:r w:rsidRPr="00D261CD">
        <w:rPr>
          <w:rFonts w:asciiTheme="majorHAnsi" w:hAnsiTheme="majorHAnsi"/>
          <w:i/>
          <w:sz w:val="20"/>
          <w:szCs w:val="20"/>
          <w:lang w:val="pl-PL"/>
        </w:rPr>
        <w:t>Miejscowość i data</w:t>
      </w:r>
    </w:p>
    <w:p w:rsidR="00146366" w:rsidRPr="00D261CD" w:rsidRDefault="00146366" w:rsidP="00146366">
      <w:pPr>
        <w:spacing w:before="0" w:after="0"/>
        <w:rPr>
          <w:rFonts w:asciiTheme="majorHAnsi" w:hAnsiTheme="majorHAnsi"/>
          <w:bCs/>
          <w:i/>
          <w:sz w:val="20"/>
          <w:szCs w:val="20"/>
          <w:lang w:val="pl-PL"/>
        </w:rPr>
      </w:pPr>
    </w:p>
    <w:p w:rsidR="00146366" w:rsidRPr="00D261CD" w:rsidRDefault="00146366" w:rsidP="00146366">
      <w:pPr>
        <w:spacing w:before="0" w:after="0"/>
        <w:rPr>
          <w:rFonts w:asciiTheme="majorHAnsi" w:hAnsiTheme="majorHAnsi"/>
          <w:bCs/>
          <w:i/>
          <w:sz w:val="20"/>
          <w:szCs w:val="20"/>
          <w:lang w:val="pl-PL"/>
        </w:rPr>
      </w:pPr>
    </w:p>
    <w:p w:rsidR="00146366" w:rsidRPr="00D261CD" w:rsidRDefault="00146366" w:rsidP="00146366">
      <w:pPr>
        <w:spacing w:before="0" w:after="0"/>
        <w:rPr>
          <w:rFonts w:asciiTheme="majorHAnsi" w:hAnsiTheme="majorHAnsi"/>
          <w:bCs/>
          <w:i/>
          <w:sz w:val="20"/>
          <w:szCs w:val="20"/>
          <w:lang w:val="pl-PL"/>
        </w:rPr>
      </w:pPr>
    </w:p>
    <w:p w:rsidR="00146366" w:rsidRPr="00D261CD" w:rsidRDefault="00146366" w:rsidP="00146366">
      <w:pPr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D261CD">
        <w:rPr>
          <w:rFonts w:asciiTheme="majorHAnsi" w:hAnsiTheme="majorHAnsi"/>
          <w:b/>
          <w:i/>
          <w:sz w:val="20"/>
          <w:szCs w:val="20"/>
          <w:lang w:val="pl-PL"/>
        </w:rPr>
        <w:t xml:space="preserve"> .....................................................                                                                               </w:t>
      </w:r>
      <w:r w:rsidRPr="00D261CD">
        <w:rPr>
          <w:rFonts w:asciiTheme="majorHAnsi" w:hAnsiTheme="majorHAnsi"/>
          <w:sz w:val="20"/>
          <w:szCs w:val="20"/>
          <w:lang w:val="pl-PL"/>
        </w:rPr>
        <w:tab/>
      </w:r>
    </w:p>
    <w:p w:rsidR="00146366" w:rsidRPr="00D261CD" w:rsidRDefault="000C5516" w:rsidP="00146366">
      <w:pPr>
        <w:spacing w:before="0" w:after="0"/>
        <w:rPr>
          <w:rFonts w:asciiTheme="majorHAnsi" w:hAnsiTheme="majorHAnsi"/>
          <w:i/>
          <w:sz w:val="20"/>
          <w:szCs w:val="20"/>
          <w:lang w:val="pl-PL"/>
        </w:rPr>
      </w:pPr>
      <w:r>
        <w:rPr>
          <w:rFonts w:asciiTheme="majorHAnsi" w:hAnsiTheme="majorHAnsi"/>
          <w:i/>
          <w:sz w:val="20"/>
          <w:szCs w:val="20"/>
          <w:lang w:val="pl-PL"/>
        </w:rPr>
        <w:t>Pieczątka wykonawcy</w:t>
      </w:r>
    </w:p>
    <w:p w:rsidR="00146366" w:rsidRPr="00D261CD" w:rsidRDefault="00146366" w:rsidP="00146366">
      <w:pPr>
        <w:spacing w:before="0" w:after="0"/>
        <w:rPr>
          <w:rFonts w:asciiTheme="majorHAnsi" w:hAnsiTheme="majorHAnsi"/>
          <w:i/>
          <w:szCs w:val="22"/>
          <w:lang w:val="pl-PL"/>
        </w:rPr>
      </w:pPr>
    </w:p>
    <w:p w:rsidR="00146366" w:rsidRPr="00D261CD" w:rsidRDefault="00146366">
      <w:pPr>
        <w:rPr>
          <w:rFonts w:asciiTheme="majorHAnsi" w:hAnsiTheme="majorHAnsi"/>
          <w:szCs w:val="22"/>
          <w:lang w:val="pl-PL"/>
        </w:rPr>
      </w:pPr>
      <w:bookmarkStart w:id="0" w:name="_GoBack"/>
      <w:bookmarkEnd w:id="0"/>
    </w:p>
    <w:p w:rsidR="00146366" w:rsidRPr="00D261CD" w:rsidRDefault="00146366" w:rsidP="00146366">
      <w:pPr>
        <w:pStyle w:val="NormalWeb"/>
        <w:spacing w:before="57" w:beforeAutospacing="0" w:after="57" w:line="198" w:lineRule="atLeast"/>
        <w:jc w:val="center"/>
        <w:rPr>
          <w:rFonts w:asciiTheme="majorHAnsi" w:hAnsiTheme="majorHAnsi"/>
          <w:sz w:val="22"/>
          <w:szCs w:val="22"/>
          <w:lang w:val="pl-PL"/>
        </w:rPr>
      </w:pPr>
      <w:r w:rsidRPr="00D261CD">
        <w:rPr>
          <w:rFonts w:asciiTheme="majorHAnsi" w:hAnsiTheme="majorHAnsi" w:cs="Arial"/>
          <w:b/>
          <w:bCs/>
          <w:sz w:val="22"/>
          <w:szCs w:val="22"/>
          <w:lang w:val="pl-PL"/>
        </w:rPr>
        <w:t xml:space="preserve">KLAUZULA POUFNOŚCI </w:t>
      </w:r>
    </w:p>
    <w:p w:rsidR="00146366" w:rsidRPr="00D261CD" w:rsidRDefault="00146366" w:rsidP="00146366">
      <w:pPr>
        <w:pStyle w:val="NormalWeb"/>
        <w:spacing w:before="57" w:beforeAutospacing="0" w:after="57" w:line="198" w:lineRule="atLeast"/>
        <w:jc w:val="both"/>
        <w:rPr>
          <w:rFonts w:asciiTheme="majorHAnsi" w:hAnsiTheme="majorHAnsi"/>
          <w:b/>
          <w:bCs/>
          <w:sz w:val="22"/>
          <w:szCs w:val="22"/>
          <w:lang w:val="pl-PL"/>
        </w:rPr>
      </w:pPr>
      <w:r w:rsidRPr="00D261CD">
        <w:rPr>
          <w:rFonts w:asciiTheme="majorHAnsi" w:hAnsiTheme="majorHAnsi"/>
          <w:bCs/>
          <w:sz w:val="22"/>
          <w:szCs w:val="22"/>
          <w:lang w:val="pl-PL"/>
        </w:rPr>
        <w:t>W związku z przygotowaniem oferty w odpowiedzi na Zapytanie Ofert</w:t>
      </w:r>
      <w:r w:rsidR="00ED3622" w:rsidRPr="00D261CD">
        <w:rPr>
          <w:rFonts w:asciiTheme="majorHAnsi" w:hAnsiTheme="majorHAnsi"/>
          <w:bCs/>
          <w:sz w:val="22"/>
          <w:szCs w:val="22"/>
          <w:lang w:val="pl-PL"/>
        </w:rPr>
        <w:t xml:space="preserve">owe firmy </w:t>
      </w:r>
      <w:r w:rsidR="00D261CD" w:rsidRPr="00D261CD">
        <w:rPr>
          <w:rFonts w:asciiTheme="majorHAnsi" w:hAnsiTheme="majorHAnsi"/>
          <w:bCs/>
          <w:sz w:val="22"/>
          <w:szCs w:val="22"/>
          <w:lang w:val="pl-PL"/>
        </w:rPr>
        <w:t xml:space="preserve">Followup spółka z ograniczoną odpowiedzialnością z </w:t>
      </w:r>
      <w:r w:rsidR="00D261CD" w:rsidRPr="006E4290">
        <w:rPr>
          <w:rFonts w:asciiTheme="majorHAnsi" w:hAnsiTheme="majorHAnsi"/>
          <w:bCs/>
          <w:sz w:val="22"/>
          <w:szCs w:val="22"/>
          <w:lang w:val="pl-PL"/>
        </w:rPr>
        <w:t xml:space="preserve">dnia </w:t>
      </w:r>
      <w:r w:rsidR="00611831" w:rsidRPr="006E4290">
        <w:rPr>
          <w:rFonts w:asciiTheme="majorHAnsi" w:hAnsiTheme="majorHAnsi"/>
          <w:bCs/>
          <w:sz w:val="22"/>
          <w:szCs w:val="22"/>
          <w:lang w:val="pl-PL"/>
        </w:rPr>
        <w:t>24</w:t>
      </w:r>
      <w:r w:rsidR="00D261CD" w:rsidRPr="006E4290">
        <w:rPr>
          <w:rFonts w:asciiTheme="majorHAnsi" w:hAnsiTheme="majorHAnsi"/>
          <w:bCs/>
          <w:sz w:val="22"/>
          <w:szCs w:val="22"/>
          <w:lang w:val="pl-PL"/>
        </w:rPr>
        <w:t>.09.2018</w:t>
      </w:r>
      <w:r w:rsidR="00F95794" w:rsidRPr="006E4290">
        <w:rPr>
          <w:rFonts w:asciiTheme="majorHAnsi" w:hAnsiTheme="majorHAnsi"/>
          <w:bCs/>
          <w:sz w:val="22"/>
          <w:szCs w:val="22"/>
          <w:lang w:val="pl-PL"/>
        </w:rPr>
        <w:t>r.</w:t>
      </w:r>
      <w:r w:rsidR="00F95794" w:rsidRPr="00D261CD">
        <w:rPr>
          <w:rFonts w:asciiTheme="majorHAnsi" w:hAnsiTheme="majorHAnsi"/>
          <w:bCs/>
          <w:sz w:val="22"/>
          <w:szCs w:val="22"/>
          <w:lang w:val="pl-PL"/>
        </w:rPr>
        <w:t xml:space="preserve"> na zadanie</w:t>
      </w:r>
      <w:r w:rsidRPr="00D261CD">
        <w:rPr>
          <w:rFonts w:asciiTheme="majorHAnsi" w:hAnsiTheme="majorHAnsi"/>
          <w:bCs/>
          <w:sz w:val="22"/>
          <w:szCs w:val="22"/>
          <w:lang w:val="pl-PL"/>
        </w:rPr>
        <w:t xml:space="preserve"> w ramach projektu pn. </w:t>
      </w:r>
      <w:r w:rsidR="002E2758" w:rsidRPr="00D261CD">
        <w:rPr>
          <w:rFonts w:asciiTheme="majorHAnsi" w:hAnsiTheme="majorHAnsi"/>
          <w:bCs/>
          <w:sz w:val="22"/>
          <w:szCs w:val="22"/>
          <w:lang w:val="pl-PL"/>
        </w:rPr>
        <w:t>„</w:t>
      </w:r>
      <w:r w:rsidR="00D261CD" w:rsidRPr="00D261CD">
        <w:rPr>
          <w:rFonts w:asciiTheme="majorHAnsi" w:hAnsiTheme="majorHAnsi"/>
          <w:bCs/>
          <w:sz w:val="22"/>
          <w:szCs w:val="22"/>
          <w:lang w:val="pl-PL"/>
        </w:rPr>
        <w:t>Wprowadzenie przez firm</w:t>
      </w:r>
      <w:r w:rsidR="00D261CD" w:rsidRPr="00D261CD">
        <w:rPr>
          <w:rFonts w:asciiTheme="majorHAnsi" w:eastAsia="MS Mincho" w:hAnsiTheme="majorHAnsi" w:cs="MS Mincho"/>
          <w:bCs/>
          <w:sz w:val="22"/>
          <w:szCs w:val="22"/>
          <w:lang w:val="pl-PL"/>
        </w:rPr>
        <w:t>ę</w:t>
      </w:r>
      <w:r w:rsidR="00D261CD" w:rsidRPr="00D261CD">
        <w:rPr>
          <w:rFonts w:asciiTheme="majorHAnsi" w:hAnsiTheme="majorHAnsi"/>
          <w:bCs/>
          <w:sz w:val="22"/>
          <w:szCs w:val="22"/>
          <w:lang w:val="pl-PL"/>
        </w:rPr>
        <w:t xml:space="preserve"> FollowUp nowej us</w:t>
      </w:r>
      <w:r w:rsidR="00D261CD" w:rsidRPr="00D261CD">
        <w:rPr>
          <w:rFonts w:asciiTheme="majorHAnsi" w:eastAsia="MS Mincho" w:hAnsiTheme="majorHAnsi" w:cs="MS Mincho"/>
          <w:bCs/>
          <w:sz w:val="22"/>
          <w:szCs w:val="22"/>
          <w:lang w:val="pl-PL"/>
        </w:rPr>
        <w:t>ł</w:t>
      </w:r>
      <w:r w:rsidR="00D261CD" w:rsidRPr="00D261CD">
        <w:rPr>
          <w:rFonts w:asciiTheme="majorHAnsi" w:hAnsiTheme="majorHAnsi"/>
          <w:bCs/>
          <w:sz w:val="22"/>
          <w:szCs w:val="22"/>
          <w:lang w:val="pl-PL"/>
        </w:rPr>
        <w:t>ugi z zakresu wsparcia funkcjonowania bran</w:t>
      </w:r>
      <w:r w:rsidR="00D261CD" w:rsidRPr="00D261CD">
        <w:rPr>
          <w:rFonts w:asciiTheme="majorHAnsi" w:eastAsia="MS Mincho" w:hAnsiTheme="majorHAnsi" w:cs="MS Mincho"/>
          <w:bCs/>
          <w:sz w:val="22"/>
          <w:szCs w:val="22"/>
          <w:lang w:val="pl-PL"/>
        </w:rPr>
        <w:t>ż</w:t>
      </w:r>
      <w:r w:rsidR="00D261CD" w:rsidRPr="00D261CD">
        <w:rPr>
          <w:rFonts w:asciiTheme="majorHAnsi" w:hAnsiTheme="majorHAnsi"/>
          <w:bCs/>
          <w:sz w:val="22"/>
          <w:szCs w:val="22"/>
          <w:lang w:val="pl-PL"/>
        </w:rPr>
        <w:t>y turystycznej</w:t>
      </w:r>
      <w:r w:rsidR="002E2758" w:rsidRPr="00D261CD">
        <w:rPr>
          <w:rFonts w:asciiTheme="majorHAnsi" w:hAnsiTheme="majorHAnsi"/>
          <w:b/>
          <w:bCs/>
          <w:sz w:val="22"/>
          <w:szCs w:val="22"/>
          <w:lang w:val="pl-PL"/>
        </w:rPr>
        <w:t>”</w:t>
      </w:r>
    </w:p>
    <w:p w:rsidR="00146366" w:rsidRPr="00D261CD" w:rsidRDefault="00146366" w:rsidP="00146366">
      <w:pPr>
        <w:pStyle w:val="NormalWeb"/>
        <w:spacing w:before="57" w:beforeAutospacing="0" w:after="57" w:line="198" w:lineRule="atLeast"/>
        <w:jc w:val="both"/>
        <w:rPr>
          <w:rFonts w:asciiTheme="majorHAnsi" w:hAnsiTheme="majorHAnsi"/>
          <w:b/>
          <w:bCs/>
          <w:sz w:val="22"/>
          <w:szCs w:val="22"/>
          <w:lang w:val="pl-PL"/>
        </w:rPr>
      </w:pPr>
      <w:r w:rsidRPr="00D261CD">
        <w:rPr>
          <w:rFonts w:asciiTheme="majorHAnsi" w:hAnsiTheme="majorHAnsi"/>
          <w:bCs/>
          <w:sz w:val="22"/>
          <w:szCs w:val="22"/>
          <w:lang w:val="pl-PL"/>
        </w:rPr>
        <w:t>Wykonawca zobowiązuje się:</w:t>
      </w:r>
    </w:p>
    <w:p w:rsidR="00146366" w:rsidRPr="00D261CD" w:rsidRDefault="00146366" w:rsidP="00146366">
      <w:pPr>
        <w:pStyle w:val="NormalWeb"/>
        <w:spacing w:before="57" w:beforeAutospacing="0" w:after="57" w:line="198" w:lineRule="atLeast"/>
        <w:jc w:val="both"/>
        <w:rPr>
          <w:rFonts w:asciiTheme="majorHAnsi" w:hAnsiTheme="majorHAnsi"/>
          <w:sz w:val="22"/>
          <w:szCs w:val="22"/>
          <w:lang w:val="pl-PL"/>
        </w:rPr>
      </w:pPr>
      <w:r w:rsidRPr="00D261CD">
        <w:rPr>
          <w:rFonts w:asciiTheme="majorHAnsi" w:hAnsiTheme="majorHAnsi" w:cs="Arial"/>
          <w:sz w:val="22"/>
          <w:szCs w:val="22"/>
          <w:lang w:val="pl-PL"/>
        </w:rPr>
        <w:t xml:space="preserve">1. Do zachowania w ścisłej tajemnicy oraz do nie przekazywania, nie ujawniania i niewykorzystywania informacji stanowiących tajemnicę przedsiębiorstwa </w:t>
      </w:r>
      <w:r w:rsidR="00D261CD" w:rsidRPr="00D261CD">
        <w:rPr>
          <w:rFonts w:asciiTheme="majorHAnsi" w:hAnsiTheme="majorHAnsi"/>
          <w:bCs/>
          <w:sz w:val="22"/>
          <w:szCs w:val="22"/>
          <w:lang w:val="pl-PL"/>
        </w:rPr>
        <w:t>Followup sp. z o.o.</w:t>
      </w:r>
      <w:r w:rsidRPr="00D261CD">
        <w:rPr>
          <w:rFonts w:asciiTheme="majorHAnsi" w:hAnsiTheme="majorHAnsi" w:cs="Arial"/>
          <w:sz w:val="22"/>
          <w:szCs w:val="22"/>
          <w:lang w:val="pl-PL"/>
        </w:rPr>
        <w:t>, a także wszelkich poufnych informacji i faktów, o których dowie się przy okazji współpracy w związku z przygotowaniem oferty, niezależnie od formy przekazania/pozyskania tych informacji i ich źródła. Zapis ten dotyczy w szczególności nie przekazywania, nie ujawniania i niewykorzystywania informacji oraz dokumentacji takiej jak raporty z prac badawczo-rowojowych oraz biznes plan projektu wraz z załącznikami, która stanowi tajemnicę przedsiębiorstwa w myśl art. 11 ust 4 Ustawy o Zwalczaniu Nieuczciwej Konkurencji z dnia 16 kwietnia 1993 r. z późn. zm.</w:t>
      </w:r>
    </w:p>
    <w:p w:rsidR="004B30CF" w:rsidRPr="00D261CD" w:rsidRDefault="00146366" w:rsidP="00146366">
      <w:pPr>
        <w:pStyle w:val="NormalWeb"/>
        <w:spacing w:before="57" w:beforeAutospacing="0" w:after="57" w:line="198" w:lineRule="atLeast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D261CD">
        <w:rPr>
          <w:rFonts w:asciiTheme="majorHAnsi" w:hAnsiTheme="majorHAnsi" w:cs="Arial"/>
          <w:sz w:val="22"/>
          <w:szCs w:val="22"/>
          <w:lang w:val="pl-PL"/>
        </w:rPr>
        <w:t>2. Wykorzystywać informacje, o których mowa w ust. 1. jedyni</w:t>
      </w:r>
      <w:r w:rsidR="004B30CF" w:rsidRPr="00D261CD">
        <w:rPr>
          <w:rFonts w:asciiTheme="majorHAnsi" w:hAnsiTheme="majorHAnsi" w:cs="Arial"/>
          <w:sz w:val="22"/>
          <w:szCs w:val="22"/>
          <w:lang w:val="pl-PL"/>
        </w:rPr>
        <w:t>e w celach przygotowania</w:t>
      </w:r>
      <w:r w:rsidR="00D261CD" w:rsidRPr="00D261CD">
        <w:rPr>
          <w:rFonts w:asciiTheme="majorHAnsi" w:hAnsiTheme="majorHAnsi" w:cs="Arial"/>
          <w:sz w:val="22"/>
          <w:szCs w:val="22"/>
          <w:lang w:val="pl-PL"/>
        </w:rPr>
        <w:t xml:space="preserve"> oferty</w:t>
      </w:r>
      <w:r w:rsidR="004B30CF" w:rsidRPr="00D261CD">
        <w:rPr>
          <w:rFonts w:asciiTheme="majorHAnsi" w:hAnsiTheme="majorHAnsi" w:cs="Arial"/>
          <w:sz w:val="22"/>
          <w:szCs w:val="22"/>
          <w:lang w:val="pl-PL"/>
        </w:rPr>
        <w:t>.</w:t>
      </w:r>
    </w:p>
    <w:p w:rsidR="00146366" w:rsidRPr="00D261CD" w:rsidRDefault="00146366" w:rsidP="00146366">
      <w:pPr>
        <w:pStyle w:val="NormalWeb"/>
        <w:spacing w:before="57" w:beforeAutospacing="0" w:after="57" w:line="198" w:lineRule="atLeast"/>
        <w:jc w:val="both"/>
        <w:rPr>
          <w:rFonts w:asciiTheme="majorHAnsi" w:hAnsiTheme="majorHAnsi"/>
          <w:sz w:val="22"/>
          <w:szCs w:val="22"/>
          <w:lang w:val="pl-PL"/>
        </w:rPr>
      </w:pPr>
      <w:r w:rsidRPr="00D261CD">
        <w:rPr>
          <w:rFonts w:asciiTheme="majorHAnsi" w:hAnsiTheme="majorHAnsi" w:cs="Arial"/>
          <w:sz w:val="22"/>
          <w:szCs w:val="22"/>
          <w:lang w:val="pl-PL"/>
        </w:rPr>
        <w:t xml:space="preserve">3. Podjąć wszelkie niezbędne kroki dla zapewnienia, że żadna z osób otrzymujących informacje, o których mowa w ust. 1. nie ujawni tych informacji, ani ich źródła zarówno w całości, jak i części, stronom trzecim bez uzyskania uprzedniego wyraźnego upoważnienia na piśmie od </w:t>
      </w:r>
      <w:r w:rsidR="00D261CD" w:rsidRPr="00D261CD">
        <w:rPr>
          <w:rFonts w:asciiTheme="majorHAnsi" w:hAnsiTheme="majorHAnsi"/>
          <w:bCs/>
          <w:sz w:val="22"/>
          <w:szCs w:val="22"/>
          <w:lang w:val="pl-PL"/>
        </w:rPr>
        <w:t>Followup sp. z o.o.</w:t>
      </w:r>
      <w:r w:rsidRPr="00D261CD">
        <w:rPr>
          <w:rFonts w:asciiTheme="majorHAnsi" w:hAnsiTheme="majorHAnsi" w:cs="Arial"/>
          <w:sz w:val="22"/>
          <w:szCs w:val="22"/>
          <w:lang w:val="pl-PL"/>
        </w:rPr>
        <w:t>. Podmiot sporządzający wycenę odpowiada za osoby, którym zostają udostępnione/przekazane informacje, o których mowa w ust. 1., jak za własne działanie lub zaniechanie, w szczególności ponosi odpowiedzialność za przestrzeganie postanowień niniejszej klauzuli.</w:t>
      </w:r>
    </w:p>
    <w:p w:rsidR="00146366" w:rsidRPr="00D261CD" w:rsidRDefault="00146366" w:rsidP="00146366">
      <w:pPr>
        <w:pStyle w:val="NormalWeb"/>
        <w:spacing w:before="57" w:beforeAutospacing="0" w:after="57" w:line="198" w:lineRule="atLeast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D261CD">
        <w:rPr>
          <w:rFonts w:asciiTheme="majorHAnsi" w:hAnsiTheme="majorHAnsi" w:cs="Arial"/>
          <w:sz w:val="22"/>
          <w:szCs w:val="22"/>
          <w:lang w:val="pl-PL"/>
        </w:rPr>
        <w:t>4. Ujawniać informacje, o których mowa w zapytaniu i załącznikach jedynie tym pracownikom, współpracownikom i doradcom, którym będą one niezbędne do wykonania powierzonych im czynności i tylko w zakresie, w jakim odbiorca informacji musi mieć do nich dostęp dla celów sporządzenia oferty.</w:t>
      </w:r>
    </w:p>
    <w:p w:rsidR="00146366" w:rsidRPr="00D261CD" w:rsidRDefault="00146366" w:rsidP="00146366">
      <w:pPr>
        <w:pStyle w:val="NormalWeb"/>
        <w:spacing w:before="57" w:beforeAutospacing="0" w:after="57" w:line="198" w:lineRule="atLeast"/>
        <w:jc w:val="both"/>
        <w:rPr>
          <w:rFonts w:asciiTheme="majorHAnsi" w:hAnsiTheme="majorHAnsi"/>
          <w:sz w:val="22"/>
          <w:szCs w:val="22"/>
          <w:lang w:val="pl-PL"/>
        </w:rPr>
      </w:pPr>
      <w:r w:rsidRPr="00D261CD">
        <w:rPr>
          <w:rFonts w:asciiTheme="majorHAnsi" w:hAnsiTheme="majorHAnsi" w:cs="Arial"/>
          <w:sz w:val="22"/>
          <w:szCs w:val="22"/>
          <w:lang w:val="pl-PL"/>
        </w:rPr>
        <w:t>Przyjmuję do wiadomości, że:</w:t>
      </w:r>
    </w:p>
    <w:p w:rsidR="00146366" w:rsidRPr="00D261CD" w:rsidRDefault="00146366" w:rsidP="00146366">
      <w:pPr>
        <w:pStyle w:val="NormalWeb"/>
        <w:spacing w:before="57" w:beforeAutospacing="0" w:after="57" w:line="198" w:lineRule="atLeast"/>
        <w:jc w:val="both"/>
        <w:rPr>
          <w:rFonts w:asciiTheme="majorHAnsi" w:hAnsiTheme="majorHAnsi"/>
          <w:sz w:val="22"/>
          <w:szCs w:val="22"/>
          <w:lang w:val="pl-PL"/>
        </w:rPr>
      </w:pPr>
      <w:r w:rsidRPr="00D261CD">
        <w:rPr>
          <w:rFonts w:asciiTheme="majorHAnsi" w:hAnsiTheme="majorHAnsi" w:cs="Arial"/>
          <w:sz w:val="22"/>
          <w:szCs w:val="22"/>
          <w:lang w:val="pl-PL"/>
        </w:rPr>
        <w:t>1.  Czas trwania obowiązku zachowania w tajemnicy informacji, o których mowa w ust. 1. obowiązuje również po wygaśnięciu terminu procedury zapytania ofertowego.</w:t>
      </w:r>
    </w:p>
    <w:p w:rsidR="00146366" w:rsidRPr="00D261CD" w:rsidRDefault="00146366" w:rsidP="00146366">
      <w:pPr>
        <w:pStyle w:val="NormalWeb"/>
        <w:spacing w:before="57" w:beforeAutospacing="0" w:after="57" w:line="198" w:lineRule="atLeast"/>
        <w:jc w:val="both"/>
        <w:rPr>
          <w:rFonts w:asciiTheme="majorHAnsi" w:hAnsiTheme="majorHAnsi"/>
          <w:sz w:val="22"/>
          <w:szCs w:val="22"/>
          <w:lang w:val="pl-PL"/>
        </w:rPr>
      </w:pPr>
      <w:r w:rsidRPr="00D261CD">
        <w:rPr>
          <w:rFonts w:asciiTheme="majorHAnsi" w:hAnsiTheme="majorHAnsi" w:cs="Arial"/>
          <w:sz w:val="22"/>
          <w:szCs w:val="22"/>
          <w:lang w:val="pl-PL"/>
        </w:rPr>
        <w:t>2. W przypadku naruszenia obowiązku zachowania w tajemnicy informacji, o których mowa w ust. 1 prz</w:t>
      </w:r>
      <w:r w:rsidR="00D261CD" w:rsidRPr="00D261CD">
        <w:rPr>
          <w:rFonts w:asciiTheme="majorHAnsi" w:hAnsiTheme="majorHAnsi" w:cs="Arial"/>
          <w:sz w:val="22"/>
          <w:szCs w:val="22"/>
          <w:lang w:val="pl-PL"/>
        </w:rPr>
        <w:t xml:space="preserve">ez podmiot wyceniający </w:t>
      </w:r>
      <w:r w:rsidR="00D261CD" w:rsidRPr="00D261CD">
        <w:rPr>
          <w:rFonts w:asciiTheme="majorHAnsi" w:hAnsiTheme="majorHAnsi"/>
          <w:bCs/>
          <w:sz w:val="22"/>
          <w:szCs w:val="22"/>
          <w:lang w:val="pl-PL"/>
        </w:rPr>
        <w:t xml:space="preserve"> Followup sp. z o.o.</w:t>
      </w:r>
      <w:r w:rsidRPr="00D261CD">
        <w:rPr>
          <w:rFonts w:asciiTheme="majorHAnsi" w:hAnsiTheme="majorHAnsi" w:cs="Arial"/>
          <w:sz w:val="22"/>
          <w:szCs w:val="22"/>
          <w:lang w:val="pl-PL"/>
        </w:rPr>
        <w:t xml:space="preserve"> będzie uprawniona do dochodzenia odszkodowania w pełnej wysokości i naprawienia szkody zgodnie z obowiązującymi przepisami Kodeksu cywilnego.</w:t>
      </w:r>
    </w:p>
    <w:p w:rsidR="00146366" w:rsidRPr="00D261CD" w:rsidRDefault="00146366">
      <w:pPr>
        <w:rPr>
          <w:rFonts w:asciiTheme="majorHAnsi" w:hAnsiTheme="majorHAnsi"/>
          <w:szCs w:val="22"/>
          <w:lang w:val="pl-PL"/>
        </w:rPr>
      </w:pPr>
    </w:p>
    <w:p w:rsidR="00146366" w:rsidRPr="00D261CD" w:rsidRDefault="00146366">
      <w:pPr>
        <w:rPr>
          <w:rFonts w:asciiTheme="majorHAnsi" w:hAnsiTheme="majorHAnsi"/>
          <w:szCs w:val="22"/>
          <w:lang w:val="pl-PL"/>
        </w:rPr>
      </w:pPr>
    </w:p>
    <w:p w:rsidR="00146366" w:rsidRPr="00D261CD" w:rsidRDefault="00146366" w:rsidP="00146366">
      <w:pPr>
        <w:ind w:left="3540" w:firstLine="708"/>
        <w:rPr>
          <w:rFonts w:asciiTheme="majorHAnsi" w:hAnsiTheme="majorHAnsi"/>
          <w:sz w:val="20"/>
          <w:szCs w:val="20"/>
          <w:lang w:val="pl-PL"/>
        </w:rPr>
      </w:pPr>
      <w:r w:rsidRPr="00D261CD">
        <w:rPr>
          <w:rFonts w:asciiTheme="majorHAnsi" w:hAnsiTheme="majorHAnsi"/>
          <w:sz w:val="20"/>
          <w:szCs w:val="20"/>
          <w:lang w:val="pl-PL"/>
        </w:rPr>
        <w:t>.............................................................................</w:t>
      </w:r>
    </w:p>
    <w:p w:rsidR="00146366" w:rsidRPr="00D261CD" w:rsidRDefault="00D261CD" w:rsidP="00A26CAE">
      <w:pPr>
        <w:ind w:left="4248" w:firstLine="708"/>
        <w:rPr>
          <w:rFonts w:asciiTheme="majorHAnsi" w:hAnsiTheme="majorHAnsi"/>
          <w:sz w:val="20"/>
          <w:szCs w:val="20"/>
          <w:lang w:val="pl-PL"/>
        </w:rPr>
      </w:pPr>
      <w:r w:rsidRPr="00D261CD">
        <w:rPr>
          <w:rFonts w:asciiTheme="majorHAnsi" w:hAnsiTheme="majorHAnsi"/>
          <w:sz w:val="20"/>
          <w:szCs w:val="20"/>
          <w:lang w:val="pl-PL"/>
        </w:rPr>
        <w:t>Podpisy i pieczęcie w</w:t>
      </w:r>
      <w:r w:rsidR="00146366" w:rsidRPr="00D261CD">
        <w:rPr>
          <w:rFonts w:asciiTheme="majorHAnsi" w:hAnsiTheme="majorHAnsi"/>
          <w:sz w:val="20"/>
          <w:szCs w:val="20"/>
          <w:lang w:val="pl-PL"/>
        </w:rPr>
        <w:t>ykonawcy</w:t>
      </w:r>
    </w:p>
    <w:sectPr w:rsidR="00146366" w:rsidRPr="00D261CD" w:rsidSect="00802F35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C3" w:rsidRDefault="00B115C3" w:rsidP="00146366">
      <w:pPr>
        <w:spacing w:before="0" w:after="0"/>
      </w:pPr>
      <w:r>
        <w:separator/>
      </w:r>
    </w:p>
  </w:endnote>
  <w:endnote w:type="continuationSeparator" w:id="0">
    <w:p w:rsidR="00B115C3" w:rsidRDefault="00B115C3" w:rsidP="001463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59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366" w:rsidRDefault="001463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2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6366" w:rsidRDefault="00146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C3" w:rsidRDefault="00B115C3" w:rsidP="00146366">
      <w:pPr>
        <w:spacing w:before="0" w:after="0"/>
      </w:pPr>
      <w:r>
        <w:separator/>
      </w:r>
    </w:p>
  </w:footnote>
  <w:footnote w:type="continuationSeparator" w:id="0">
    <w:p w:rsidR="00B115C3" w:rsidRDefault="00B115C3" w:rsidP="001463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65" w:rsidRDefault="00D261CD">
    <w:pPr>
      <w:pStyle w:val="Header"/>
    </w:pPr>
    <w:r>
      <w:rPr>
        <w:noProof/>
      </w:rPr>
      <w:drawing>
        <wp:inline distT="0" distB="0" distL="0" distR="0" wp14:anchorId="41506982" wp14:editId="44EC6D2E">
          <wp:extent cx="5760720" cy="420370"/>
          <wp:effectExtent l="0" t="0" r="0" b="0"/>
          <wp:docPr id="1" name="Picture 1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 pl podk ueef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66"/>
    <w:rsid w:val="000C1E32"/>
    <w:rsid w:val="000C5516"/>
    <w:rsid w:val="00146366"/>
    <w:rsid w:val="002A2DBD"/>
    <w:rsid w:val="002E2758"/>
    <w:rsid w:val="00362D12"/>
    <w:rsid w:val="003D4E4A"/>
    <w:rsid w:val="00416BFF"/>
    <w:rsid w:val="00434A3B"/>
    <w:rsid w:val="00480350"/>
    <w:rsid w:val="004B30CF"/>
    <w:rsid w:val="00611831"/>
    <w:rsid w:val="006E4290"/>
    <w:rsid w:val="006E739A"/>
    <w:rsid w:val="0079684D"/>
    <w:rsid w:val="007A5CF4"/>
    <w:rsid w:val="00802F35"/>
    <w:rsid w:val="009334C2"/>
    <w:rsid w:val="00A129BE"/>
    <w:rsid w:val="00A26CAE"/>
    <w:rsid w:val="00B115C3"/>
    <w:rsid w:val="00C35613"/>
    <w:rsid w:val="00CA3707"/>
    <w:rsid w:val="00CB7665"/>
    <w:rsid w:val="00D00014"/>
    <w:rsid w:val="00D261CD"/>
    <w:rsid w:val="00ED3622"/>
    <w:rsid w:val="00F605C5"/>
    <w:rsid w:val="00F95794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C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366"/>
    <w:pPr>
      <w:widowControl w:val="0"/>
      <w:suppressAutoHyphens/>
      <w:autoSpaceDN w:val="0"/>
      <w:spacing w:before="120" w:after="120" w:line="240" w:lineRule="auto"/>
      <w:jc w:val="both"/>
      <w:textAlignment w:val="baseline"/>
    </w:pPr>
    <w:rPr>
      <w:rFonts w:ascii="Calibri" w:eastAsia="SimSun" w:hAnsi="Calibri" w:cs="Mangal"/>
      <w:kern w:val="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366"/>
    <w:pPr>
      <w:widowControl/>
      <w:suppressAutoHyphens w:val="0"/>
      <w:autoSpaceDN/>
      <w:spacing w:before="100" w:beforeAutospacing="1" w:after="119"/>
      <w:jc w:val="left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146366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6366"/>
    <w:rPr>
      <w:rFonts w:ascii="Calibri" w:eastAsia="SimSun" w:hAnsi="Calibri" w:cs="Mangal"/>
      <w:kern w:val="3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366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46366"/>
    <w:rPr>
      <w:rFonts w:ascii="Calibri" w:eastAsia="SimSun" w:hAnsi="Calibri" w:cs="Mangal"/>
      <w:kern w:val="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65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366"/>
    <w:pPr>
      <w:widowControl w:val="0"/>
      <w:suppressAutoHyphens/>
      <w:autoSpaceDN w:val="0"/>
      <w:spacing w:before="120" w:after="120" w:line="240" w:lineRule="auto"/>
      <w:jc w:val="both"/>
      <w:textAlignment w:val="baseline"/>
    </w:pPr>
    <w:rPr>
      <w:rFonts w:ascii="Calibri" w:eastAsia="SimSun" w:hAnsi="Calibri" w:cs="Mangal"/>
      <w:kern w:val="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366"/>
    <w:pPr>
      <w:widowControl/>
      <w:suppressAutoHyphens w:val="0"/>
      <w:autoSpaceDN/>
      <w:spacing w:before="100" w:beforeAutospacing="1" w:after="119"/>
      <w:jc w:val="left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146366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6366"/>
    <w:rPr>
      <w:rFonts w:ascii="Calibri" w:eastAsia="SimSun" w:hAnsi="Calibri" w:cs="Mangal"/>
      <w:kern w:val="3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366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46366"/>
    <w:rPr>
      <w:rFonts w:ascii="Calibri" w:eastAsia="SimSun" w:hAnsi="Calibri" w:cs="Mangal"/>
      <w:kern w:val="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65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MX</dc:creator>
  <cp:lastModifiedBy>MX</cp:lastModifiedBy>
  <cp:revision>22</cp:revision>
  <cp:lastPrinted>2017-12-12T13:27:00Z</cp:lastPrinted>
  <dcterms:created xsi:type="dcterms:W3CDTF">2017-11-22T10:28:00Z</dcterms:created>
  <dcterms:modified xsi:type="dcterms:W3CDTF">2018-09-24T08:08:00Z</dcterms:modified>
</cp:coreProperties>
</file>